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432AF870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75E1E30E" w14:textId="1A9AEE0A" w:rsidR="00FC3F8D" w:rsidRPr="00CA40D9" w:rsidRDefault="00550A69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1</w:t>
      </w:r>
      <w:r w:rsidR="006617FD">
        <w:rPr>
          <w:rFonts w:ascii="Arial" w:hAnsi="Arial" w:cs="Arial"/>
          <w:b/>
          <w:bCs/>
          <w:color w:val="282A2E"/>
          <w:sz w:val="26"/>
          <w:szCs w:val="26"/>
        </w:rPr>
        <w:t>5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октября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2B0EC753" w14:textId="4FEADB44" w:rsidR="00550A69" w:rsidRDefault="00550A69" w:rsidP="00550A69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О ХОДЕ УБОРКИ УРОЖАЯ В РЕСПУБЛИКЕ САХА (ЯКУТИЯ)</w:t>
      </w:r>
    </w:p>
    <w:p w14:paraId="0911A0F6" w14:textId="0CC2F562" w:rsidR="0092204B" w:rsidRDefault="0092204B" w:rsidP="0059605D">
      <w:pPr>
        <w:pStyle w:val="a3"/>
        <w:spacing w:line="276" w:lineRule="auto"/>
        <w:rPr>
          <w:rFonts w:ascii="Arial" w:hAnsi="Arial" w:cs="Arial"/>
          <w:color w:val="282A2E"/>
        </w:rPr>
      </w:pPr>
    </w:p>
    <w:p w14:paraId="263ABF83" w14:textId="3D656996" w:rsidR="00216C5D" w:rsidRDefault="00216C5D" w:rsidP="00216C5D">
      <w:pPr>
        <w:pStyle w:val="a3"/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На 1 октября 2024 года </w:t>
      </w:r>
      <w:r w:rsidRPr="00216C5D">
        <w:rPr>
          <w:rFonts w:ascii="Arial" w:hAnsi="Arial" w:cs="Arial"/>
          <w:iCs/>
        </w:rPr>
        <w:t xml:space="preserve">хозяйствами всех категорий Республики Саха (Якутия) намолочено </w:t>
      </w:r>
      <w:r>
        <w:rPr>
          <w:rFonts w:ascii="Arial" w:hAnsi="Arial" w:cs="Arial"/>
          <w:iCs/>
        </w:rPr>
        <w:t>8</w:t>
      </w:r>
      <w:r w:rsidRPr="00216C5D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9</w:t>
      </w:r>
      <w:r w:rsidRPr="00216C5D">
        <w:rPr>
          <w:rFonts w:ascii="Arial" w:hAnsi="Arial" w:cs="Arial"/>
          <w:iCs/>
        </w:rPr>
        <w:t xml:space="preserve"> тыс. </w:t>
      </w:r>
      <w:r w:rsidR="00144F2E">
        <w:rPr>
          <w:rFonts w:ascii="Arial" w:hAnsi="Arial" w:cs="Arial"/>
          <w:iCs/>
        </w:rPr>
        <w:t>тонн</w:t>
      </w:r>
      <w:r w:rsidRPr="00216C5D">
        <w:rPr>
          <w:rFonts w:ascii="Arial" w:hAnsi="Arial" w:cs="Arial"/>
          <w:iCs/>
        </w:rPr>
        <w:t xml:space="preserve"> зерн</w:t>
      </w:r>
      <w:r w:rsidR="000640B9">
        <w:rPr>
          <w:rFonts w:ascii="Arial" w:hAnsi="Arial" w:cs="Arial"/>
          <w:iCs/>
        </w:rPr>
        <w:t>овых и зернобобовых культур</w:t>
      </w:r>
      <w:r w:rsidR="005E02A3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="005E02A3">
        <w:rPr>
          <w:rFonts w:ascii="Arial" w:hAnsi="Arial" w:cs="Arial"/>
          <w:iCs/>
        </w:rPr>
        <w:t>и</w:t>
      </w:r>
      <w:r>
        <w:rPr>
          <w:rFonts w:ascii="Arial" w:hAnsi="Arial" w:cs="Arial"/>
          <w:iCs/>
        </w:rPr>
        <w:t xml:space="preserve">з них </w:t>
      </w:r>
      <w:r w:rsidRPr="00216C5D">
        <w:rPr>
          <w:rFonts w:ascii="Arial" w:hAnsi="Arial" w:cs="Arial"/>
          <w:iCs/>
        </w:rPr>
        <w:t>сель</w:t>
      </w:r>
      <w:r>
        <w:rPr>
          <w:rFonts w:ascii="Arial" w:hAnsi="Arial" w:cs="Arial"/>
          <w:iCs/>
        </w:rPr>
        <w:t>ско</w:t>
      </w:r>
      <w:r w:rsidRPr="00216C5D">
        <w:rPr>
          <w:rFonts w:ascii="Arial" w:hAnsi="Arial" w:cs="Arial"/>
          <w:iCs/>
        </w:rPr>
        <w:t>хоз</w:t>
      </w:r>
      <w:r>
        <w:rPr>
          <w:rFonts w:ascii="Arial" w:hAnsi="Arial" w:cs="Arial"/>
          <w:iCs/>
        </w:rPr>
        <w:t xml:space="preserve">яйственными </w:t>
      </w:r>
      <w:r w:rsidRPr="00216C5D">
        <w:rPr>
          <w:rFonts w:ascii="Arial" w:hAnsi="Arial" w:cs="Arial"/>
          <w:iCs/>
        </w:rPr>
        <w:t>организаци</w:t>
      </w:r>
      <w:r>
        <w:rPr>
          <w:rFonts w:ascii="Arial" w:hAnsi="Arial" w:cs="Arial"/>
          <w:iCs/>
        </w:rPr>
        <w:t>ями – 6</w:t>
      </w:r>
      <w:r w:rsidR="00144F2E">
        <w:rPr>
          <w:rFonts w:ascii="Arial" w:hAnsi="Arial" w:cs="Arial"/>
          <w:iCs/>
        </w:rPr>
        <w:t>,2</w:t>
      </w:r>
      <w:r>
        <w:rPr>
          <w:rFonts w:ascii="Arial" w:hAnsi="Arial" w:cs="Arial"/>
          <w:iCs/>
        </w:rPr>
        <w:t xml:space="preserve"> тыс. </w:t>
      </w:r>
      <w:r w:rsidR="00144F2E">
        <w:rPr>
          <w:rFonts w:ascii="Arial" w:hAnsi="Arial" w:cs="Arial"/>
          <w:iCs/>
        </w:rPr>
        <w:t>тонн</w:t>
      </w:r>
      <w:r>
        <w:rPr>
          <w:rFonts w:ascii="Arial" w:hAnsi="Arial" w:cs="Arial"/>
          <w:iCs/>
        </w:rPr>
        <w:t xml:space="preserve">, </w:t>
      </w:r>
      <w:r w:rsidR="00E973B9">
        <w:rPr>
          <w:rFonts w:ascii="Arial" w:hAnsi="Arial" w:cs="Arial"/>
          <w:iCs/>
        </w:rPr>
        <w:t xml:space="preserve">крестьянскими (фермерскими) хозяйствами и ИП </w:t>
      </w:r>
      <w:r>
        <w:rPr>
          <w:rFonts w:ascii="Arial" w:hAnsi="Arial" w:cs="Arial"/>
          <w:iCs/>
        </w:rPr>
        <w:t>– 2</w:t>
      </w:r>
      <w:r w:rsidR="00144F2E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>7</w:t>
      </w:r>
      <w:r w:rsidR="00144F2E">
        <w:rPr>
          <w:rFonts w:ascii="Arial" w:hAnsi="Arial" w:cs="Arial"/>
          <w:iCs/>
        </w:rPr>
        <w:t xml:space="preserve"> тыс. тонн.</w:t>
      </w:r>
    </w:p>
    <w:p w14:paraId="78E6A439" w14:textId="2EACFCA7" w:rsidR="0065523D" w:rsidRDefault="005E02A3" w:rsidP="00216C5D">
      <w:pPr>
        <w:pStyle w:val="a3"/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Накопано</w:t>
      </w:r>
      <w:r w:rsidR="00216C5D">
        <w:rPr>
          <w:rFonts w:ascii="Arial" w:hAnsi="Arial" w:cs="Arial"/>
          <w:iCs/>
        </w:rPr>
        <w:t xml:space="preserve"> 66</w:t>
      </w:r>
      <w:r w:rsidR="00144F2E">
        <w:rPr>
          <w:rFonts w:ascii="Arial" w:hAnsi="Arial" w:cs="Arial"/>
          <w:iCs/>
        </w:rPr>
        <w:t>,</w:t>
      </w:r>
      <w:r w:rsidR="00216C5D">
        <w:rPr>
          <w:rFonts w:ascii="Arial" w:hAnsi="Arial" w:cs="Arial"/>
          <w:iCs/>
        </w:rPr>
        <w:t xml:space="preserve">6 тыс. </w:t>
      </w:r>
      <w:r w:rsidR="00144F2E">
        <w:rPr>
          <w:rFonts w:ascii="Arial" w:hAnsi="Arial" w:cs="Arial"/>
          <w:iCs/>
        </w:rPr>
        <w:t>тонн</w:t>
      </w:r>
      <w:r w:rsidR="00216C5D">
        <w:rPr>
          <w:rFonts w:ascii="Arial" w:hAnsi="Arial" w:cs="Arial"/>
          <w:iCs/>
        </w:rPr>
        <w:t xml:space="preserve"> картофеля, что на 5,4% больше</w:t>
      </w:r>
      <w:r>
        <w:rPr>
          <w:rFonts w:ascii="Arial" w:hAnsi="Arial" w:cs="Arial"/>
          <w:iCs/>
        </w:rPr>
        <w:t xml:space="preserve">, чем на </w:t>
      </w:r>
      <w:r w:rsidR="00216C5D">
        <w:rPr>
          <w:rFonts w:ascii="Arial" w:hAnsi="Arial" w:cs="Arial"/>
          <w:iCs/>
        </w:rPr>
        <w:t>аналогичн</w:t>
      </w:r>
      <w:r>
        <w:rPr>
          <w:rFonts w:ascii="Arial" w:hAnsi="Arial" w:cs="Arial"/>
          <w:iCs/>
        </w:rPr>
        <w:t>ую</w:t>
      </w:r>
      <w:r w:rsidR="00216C5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дату</w:t>
      </w:r>
      <w:r w:rsidR="00216C5D">
        <w:rPr>
          <w:rFonts w:ascii="Arial" w:hAnsi="Arial" w:cs="Arial"/>
          <w:iCs/>
        </w:rPr>
        <w:t xml:space="preserve"> 2023 года. </w:t>
      </w:r>
      <w:r w:rsidR="000640B9">
        <w:rPr>
          <w:rFonts w:ascii="Arial" w:hAnsi="Arial" w:cs="Arial"/>
          <w:iCs/>
        </w:rPr>
        <w:t>На долю хозяйств населения приходи</w:t>
      </w:r>
      <w:r w:rsidR="00144F2E">
        <w:rPr>
          <w:rFonts w:ascii="Arial" w:hAnsi="Arial" w:cs="Arial"/>
          <w:iCs/>
        </w:rPr>
        <w:t>лось</w:t>
      </w:r>
      <w:r w:rsidR="00216C5D">
        <w:rPr>
          <w:rFonts w:ascii="Arial" w:hAnsi="Arial" w:cs="Arial"/>
          <w:iCs/>
        </w:rPr>
        <w:t xml:space="preserve"> 49</w:t>
      </w:r>
      <w:r w:rsidR="00144F2E">
        <w:rPr>
          <w:rFonts w:ascii="Arial" w:hAnsi="Arial" w:cs="Arial"/>
          <w:iCs/>
        </w:rPr>
        <w:t>,</w:t>
      </w:r>
      <w:r w:rsidR="00216C5D">
        <w:rPr>
          <w:rFonts w:ascii="Arial" w:hAnsi="Arial" w:cs="Arial"/>
          <w:iCs/>
        </w:rPr>
        <w:t>4</w:t>
      </w:r>
      <w:r w:rsidR="00144F2E">
        <w:rPr>
          <w:rFonts w:ascii="Arial" w:hAnsi="Arial" w:cs="Arial"/>
          <w:iCs/>
        </w:rPr>
        <w:t xml:space="preserve"> </w:t>
      </w:r>
      <w:r w:rsidR="00216C5D">
        <w:rPr>
          <w:rFonts w:ascii="Arial" w:hAnsi="Arial" w:cs="Arial"/>
          <w:iCs/>
        </w:rPr>
        <w:t xml:space="preserve">тыс. </w:t>
      </w:r>
      <w:r w:rsidR="00144F2E">
        <w:rPr>
          <w:rFonts w:ascii="Arial" w:hAnsi="Arial" w:cs="Arial"/>
          <w:iCs/>
        </w:rPr>
        <w:t>тонн</w:t>
      </w:r>
      <w:r w:rsidR="00216C5D">
        <w:rPr>
          <w:rFonts w:ascii="Arial" w:hAnsi="Arial" w:cs="Arial"/>
          <w:iCs/>
        </w:rPr>
        <w:t xml:space="preserve">, </w:t>
      </w:r>
      <w:r w:rsidR="000640B9">
        <w:rPr>
          <w:rFonts w:ascii="Arial" w:hAnsi="Arial" w:cs="Arial"/>
          <w:iCs/>
        </w:rPr>
        <w:t>что больше</w:t>
      </w:r>
      <w:r w:rsidR="00216C5D">
        <w:rPr>
          <w:rFonts w:ascii="Arial" w:hAnsi="Arial" w:cs="Arial"/>
          <w:iCs/>
        </w:rPr>
        <w:t xml:space="preserve"> прошлогодн</w:t>
      </w:r>
      <w:r w:rsidR="000640B9">
        <w:rPr>
          <w:rFonts w:ascii="Arial" w:hAnsi="Arial" w:cs="Arial"/>
          <w:iCs/>
        </w:rPr>
        <w:t>его</w:t>
      </w:r>
      <w:r w:rsidR="00216C5D">
        <w:rPr>
          <w:rFonts w:ascii="Arial" w:hAnsi="Arial" w:cs="Arial"/>
          <w:iCs/>
        </w:rPr>
        <w:t xml:space="preserve"> результат</w:t>
      </w:r>
      <w:r w:rsidR="000640B9">
        <w:rPr>
          <w:rFonts w:ascii="Arial" w:hAnsi="Arial" w:cs="Arial"/>
          <w:iCs/>
        </w:rPr>
        <w:t>а</w:t>
      </w:r>
      <w:r w:rsidR="00216C5D">
        <w:rPr>
          <w:rFonts w:ascii="Arial" w:hAnsi="Arial" w:cs="Arial"/>
          <w:iCs/>
        </w:rPr>
        <w:t xml:space="preserve"> на 9,8%.</w:t>
      </w:r>
      <w:r w:rsidR="00144F2E" w:rsidRPr="00144F2E">
        <w:rPr>
          <w:rFonts w:ascii="Arial" w:hAnsi="Arial" w:cs="Arial"/>
          <w:iCs/>
        </w:rPr>
        <w:t xml:space="preserve"> </w:t>
      </w:r>
      <w:r w:rsidR="00144F2E">
        <w:rPr>
          <w:rFonts w:ascii="Arial" w:hAnsi="Arial" w:cs="Arial"/>
          <w:iCs/>
        </w:rPr>
        <w:t>Сельхозорганизации</w:t>
      </w:r>
      <w:r w:rsidR="00CB688C">
        <w:rPr>
          <w:rFonts w:ascii="Arial" w:hAnsi="Arial" w:cs="Arial"/>
          <w:iCs/>
        </w:rPr>
        <w:t xml:space="preserve"> собрали 1</w:t>
      </w:r>
      <w:r w:rsidR="00144F2E">
        <w:rPr>
          <w:rFonts w:ascii="Arial" w:hAnsi="Arial" w:cs="Arial"/>
          <w:iCs/>
        </w:rPr>
        <w:t>,7</w:t>
      </w:r>
      <w:r w:rsidR="00CB688C">
        <w:rPr>
          <w:rFonts w:ascii="Arial" w:hAnsi="Arial" w:cs="Arial"/>
          <w:iCs/>
        </w:rPr>
        <w:t xml:space="preserve"> тыс.</w:t>
      </w:r>
      <w:r w:rsidR="00144F2E">
        <w:rPr>
          <w:rFonts w:ascii="Arial" w:hAnsi="Arial" w:cs="Arial"/>
          <w:iCs/>
        </w:rPr>
        <w:t xml:space="preserve"> тонн</w:t>
      </w:r>
      <w:r w:rsidR="00CB688C">
        <w:rPr>
          <w:rFonts w:ascii="Arial" w:hAnsi="Arial" w:cs="Arial"/>
          <w:iCs/>
        </w:rPr>
        <w:t>,</w:t>
      </w:r>
      <w:r w:rsidR="00144F2E">
        <w:rPr>
          <w:rFonts w:ascii="Arial" w:hAnsi="Arial" w:cs="Arial"/>
          <w:iCs/>
        </w:rPr>
        <w:t xml:space="preserve"> </w:t>
      </w:r>
      <w:r w:rsidR="00E973B9">
        <w:rPr>
          <w:rFonts w:ascii="Arial" w:hAnsi="Arial" w:cs="Arial"/>
          <w:iCs/>
        </w:rPr>
        <w:t>крестьянские (фермерские) хозяйства и ИП</w:t>
      </w:r>
      <w:r w:rsidR="00550739">
        <w:rPr>
          <w:rFonts w:ascii="Arial" w:hAnsi="Arial" w:cs="Arial"/>
          <w:iCs/>
        </w:rPr>
        <w:t xml:space="preserve"> </w:t>
      </w:r>
      <w:r w:rsidR="00CB688C">
        <w:rPr>
          <w:rFonts w:ascii="Arial" w:hAnsi="Arial" w:cs="Arial"/>
          <w:iCs/>
        </w:rPr>
        <w:t xml:space="preserve">– </w:t>
      </w:r>
      <w:r w:rsidR="00144F2E">
        <w:rPr>
          <w:rFonts w:ascii="Arial" w:hAnsi="Arial" w:cs="Arial"/>
          <w:iCs/>
        </w:rPr>
        <w:t>15</w:t>
      </w:r>
      <w:r w:rsidR="00CB688C">
        <w:rPr>
          <w:rFonts w:ascii="Arial" w:hAnsi="Arial" w:cs="Arial"/>
          <w:iCs/>
        </w:rPr>
        <w:t xml:space="preserve">,5 тыс. </w:t>
      </w:r>
      <w:r w:rsidR="00144F2E">
        <w:rPr>
          <w:rFonts w:ascii="Arial" w:hAnsi="Arial" w:cs="Arial"/>
          <w:iCs/>
        </w:rPr>
        <w:t>тонн</w:t>
      </w:r>
      <w:r w:rsidR="00CB688C">
        <w:rPr>
          <w:rFonts w:ascii="Arial" w:hAnsi="Arial" w:cs="Arial"/>
          <w:iCs/>
        </w:rPr>
        <w:t>.</w:t>
      </w:r>
    </w:p>
    <w:p w14:paraId="358F980C" w14:textId="13FAA192" w:rsidR="0065523D" w:rsidRPr="006617FD" w:rsidRDefault="006617FD" w:rsidP="006617FD">
      <w:pPr>
        <w:pStyle w:val="a3"/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Всеми категориями хозяйств </w:t>
      </w:r>
      <w:r w:rsidR="005E02A3">
        <w:rPr>
          <w:rFonts w:ascii="Arial" w:hAnsi="Arial" w:cs="Arial"/>
          <w:iCs/>
        </w:rPr>
        <w:t>собрано</w:t>
      </w:r>
      <w:r>
        <w:rPr>
          <w:rFonts w:ascii="Arial" w:hAnsi="Arial" w:cs="Arial"/>
          <w:iCs/>
        </w:rPr>
        <w:t xml:space="preserve"> 22</w:t>
      </w:r>
      <w:r w:rsidR="00DA28DD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7 тыс. </w:t>
      </w:r>
      <w:r w:rsidR="00DA28DD">
        <w:rPr>
          <w:rFonts w:ascii="Arial" w:hAnsi="Arial" w:cs="Arial"/>
          <w:iCs/>
        </w:rPr>
        <w:t>тонн</w:t>
      </w:r>
      <w:r>
        <w:rPr>
          <w:rFonts w:ascii="Arial" w:hAnsi="Arial" w:cs="Arial"/>
          <w:iCs/>
        </w:rPr>
        <w:t xml:space="preserve"> овощей открытого</w:t>
      </w:r>
      <w:r w:rsidR="001961CC">
        <w:rPr>
          <w:rFonts w:ascii="Arial" w:hAnsi="Arial" w:cs="Arial"/>
          <w:iCs/>
        </w:rPr>
        <w:t xml:space="preserve"> и закрытого</w:t>
      </w:r>
      <w:r>
        <w:rPr>
          <w:rFonts w:ascii="Arial" w:hAnsi="Arial" w:cs="Arial"/>
          <w:iCs/>
        </w:rPr>
        <w:t xml:space="preserve"> грунта</w:t>
      </w:r>
      <w:r w:rsidR="000640B9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11</w:t>
      </w:r>
      <w:r w:rsidR="00DA28DD">
        <w:rPr>
          <w:rFonts w:ascii="Arial" w:hAnsi="Arial" w:cs="Arial"/>
          <w:iCs/>
        </w:rPr>
        <w:t>,8</w:t>
      </w:r>
      <w:r>
        <w:rPr>
          <w:rFonts w:ascii="Arial" w:hAnsi="Arial" w:cs="Arial"/>
          <w:iCs/>
        </w:rPr>
        <w:t xml:space="preserve"> тыс. </w:t>
      </w:r>
      <w:r w:rsidR="00DA28DD">
        <w:rPr>
          <w:rFonts w:ascii="Arial" w:hAnsi="Arial" w:cs="Arial"/>
          <w:iCs/>
        </w:rPr>
        <w:t>тонн</w:t>
      </w:r>
      <w:r>
        <w:rPr>
          <w:rFonts w:ascii="Arial" w:hAnsi="Arial" w:cs="Arial"/>
          <w:iCs/>
        </w:rPr>
        <w:t xml:space="preserve"> </w:t>
      </w:r>
      <w:r w:rsidR="000640B9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 хозяйствами населения, 8,7 тыс. </w:t>
      </w:r>
      <w:r w:rsidR="00DA28DD">
        <w:rPr>
          <w:rFonts w:ascii="Arial" w:hAnsi="Arial" w:cs="Arial"/>
          <w:iCs/>
        </w:rPr>
        <w:t>тонн</w:t>
      </w:r>
      <w:r>
        <w:rPr>
          <w:rFonts w:ascii="Arial" w:hAnsi="Arial" w:cs="Arial"/>
          <w:iCs/>
        </w:rPr>
        <w:t xml:space="preserve"> – </w:t>
      </w:r>
      <w:r w:rsidR="00E973B9">
        <w:rPr>
          <w:rFonts w:ascii="Arial" w:hAnsi="Arial" w:cs="Arial"/>
          <w:iCs/>
        </w:rPr>
        <w:t>крестьянскими (фермерскими) хозяйствами и ИП</w:t>
      </w:r>
      <w:r>
        <w:rPr>
          <w:rFonts w:ascii="Arial" w:hAnsi="Arial" w:cs="Arial"/>
          <w:iCs/>
        </w:rPr>
        <w:t>, 2</w:t>
      </w:r>
      <w:r w:rsidR="00DA28DD">
        <w:rPr>
          <w:rFonts w:ascii="Arial" w:hAnsi="Arial" w:cs="Arial"/>
          <w:iCs/>
        </w:rPr>
        <w:t>,3</w:t>
      </w:r>
      <w:r>
        <w:rPr>
          <w:rFonts w:ascii="Arial" w:hAnsi="Arial" w:cs="Arial"/>
          <w:iCs/>
        </w:rPr>
        <w:t xml:space="preserve"> тыс. </w:t>
      </w:r>
      <w:r w:rsidR="00DA28DD">
        <w:rPr>
          <w:rFonts w:ascii="Arial" w:hAnsi="Arial" w:cs="Arial"/>
          <w:iCs/>
        </w:rPr>
        <w:t>тонн</w:t>
      </w:r>
      <w:r>
        <w:rPr>
          <w:rFonts w:ascii="Arial" w:hAnsi="Arial" w:cs="Arial"/>
          <w:iCs/>
        </w:rPr>
        <w:t xml:space="preserve"> – сельскохозяйственными организациями.</w:t>
      </w:r>
      <w:r w:rsidR="000640B9">
        <w:rPr>
          <w:rFonts w:ascii="Arial" w:hAnsi="Arial" w:cs="Arial"/>
          <w:iCs/>
        </w:rPr>
        <w:t xml:space="preserve"> Общий сбор</w:t>
      </w:r>
      <w:r w:rsidR="00A724FF">
        <w:rPr>
          <w:rFonts w:ascii="Arial" w:hAnsi="Arial" w:cs="Arial"/>
          <w:iCs/>
        </w:rPr>
        <w:t xml:space="preserve"> овощей</w:t>
      </w:r>
      <w:r w:rsidR="000640B9">
        <w:rPr>
          <w:rFonts w:ascii="Arial" w:hAnsi="Arial" w:cs="Arial"/>
          <w:iCs/>
        </w:rPr>
        <w:t xml:space="preserve"> </w:t>
      </w:r>
      <w:r w:rsidR="005E02A3">
        <w:rPr>
          <w:rFonts w:ascii="Arial" w:hAnsi="Arial" w:cs="Arial"/>
          <w:iCs/>
        </w:rPr>
        <w:t>выше</w:t>
      </w:r>
      <w:r w:rsidR="000640B9">
        <w:rPr>
          <w:rFonts w:ascii="Arial" w:hAnsi="Arial" w:cs="Arial"/>
          <w:iCs/>
        </w:rPr>
        <w:t xml:space="preserve"> прошлогодн</w:t>
      </w:r>
      <w:r w:rsidR="00A724FF">
        <w:rPr>
          <w:rFonts w:ascii="Arial" w:hAnsi="Arial" w:cs="Arial"/>
          <w:iCs/>
        </w:rPr>
        <w:t>его</w:t>
      </w:r>
      <w:r w:rsidR="000640B9">
        <w:rPr>
          <w:rFonts w:ascii="Arial" w:hAnsi="Arial" w:cs="Arial"/>
          <w:iCs/>
        </w:rPr>
        <w:t xml:space="preserve"> </w:t>
      </w:r>
      <w:r w:rsidR="00A724FF">
        <w:rPr>
          <w:rFonts w:ascii="Arial" w:hAnsi="Arial" w:cs="Arial"/>
          <w:iCs/>
        </w:rPr>
        <w:t>урожая</w:t>
      </w:r>
      <w:r w:rsidR="000640B9">
        <w:rPr>
          <w:rFonts w:ascii="Arial" w:hAnsi="Arial" w:cs="Arial"/>
          <w:iCs/>
        </w:rPr>
        <w:t xml:space="preserve"> на 5,0%.</w:t>
      </w:r>
    </w:p>
    <w:p w14:paraId="640A6E98" w14:textId="193BF32C" w:rsidR="0065523D" w:rsidRDefault="0065523D" w:rsidP="0065523D">
      <w:pPr>
        <w:pStyle w:val="a3"/>
        <w:spacing w:line="360" w:lineRule="auto"/>
        <w:jc w:val="both"/>
      </w:pPr>
    </w:p>
    <w:p w14:paraId="2BEC8B7E" w14:textId="2CB03691" w:rsidR="006617FD" w:rsidRDefault="006617FD" w:rsidP="0065523D">
      <w:pPr>
        <w:pStyle w:val="a3"/>
        <w:spacing w:line="360" w:lineRule="auto"/>
        <w:jc w:val="both"/>
      </w:pPr>
    </w:p>
    <w:p w14:paraId="7F2A31B0" w14:textId="10C1250D" w:rsidR="006617FD" w:rsidRDefault="006617FD" w:rsidP="0065523D">
      <w:pPr>
        <w:pStyle w:val="a3"/>
        <w:spacing w:line="360" w:lineRule="auto"/>
        <w:jc w:val="both"/>
      </w:pPr>
    </w:p>
    <w:p w14:paraId="5CB71DCA" w14:textId="77FEC5D1" w:rsidR="006617FD" w:rsidRDefault="006617FD" w:rsidP="0065523D">
      <w:pPr>
        <w:pStyle w:val="a3"/>
        <w:spacing w:line="360" w:lineRule="auto"/>
        <w:jc w:val="both"/>
      </w:pPr>
    </w:p>
    <w:p w14:paraId="03F7D14D" w14:textId="55251983" w:rsidR="006617FD" w:rsidRDefault="006617FD" w:rsidP="0065523D">
      <w:pPr>
        <w:pStyle w:val="a3"/>
        <w:spacing w:line="360" w:lineRule="auto"/>
        <w:jc w:val="both"/>
      </w:pPr>
    </w:p>
    <w:p w14:paraId="0B50ACAE" w14:textId="30FD4CE1" w:rsidR="006617FD" w:rsidRDefault="006617FD" w:rsidP="0065523D">
      <w:pPr>
        <w:pStyle w:val="a3"/>
        <w:spacing w:line="360" w:lineRule="auto"/>
        <w:jc w:val="both"/>
      </w:pPr>
    </w:p>
    <w:p w14:paraId="007B1A06" w14:textId="0DA21A32" w:rsidR="006617FD" w:rsidRDefault="006617FD" w:rsidP="0065523D">
      <w:pPr>
        <w:pStyle w:val="a3"/>
        <w:spacing w:line="360" w:lineRule="auto"/>
        <w:jc w:val="both"/>
      </w:pPr>
    </w:p>
    <w:p w14:paraId="1ED3A49E" w14:textId="385F0612" w:rsidR="006617FD" w:rsidRDefault="006617FD" w:rsidP="0065523D">
      <w:pPr>
        <w:pStyle w:val="a3"/>
        <w:spacing w:line="360" w:lineRule="auto"/>
        <w:jc w:val="both"/>
      </w:pPr>
    </w:p>
    <w:p w14:paraId="3078B95E" w14:textId="226C1E9F" w:rsidR="006617FD" w:rsidRDefault="006617FD" w:rsidP="0065523D">
      <w:pPr>
        <w:pStyle w:val="a3"/>
        <w:spacing w:line="360" w:lineRule="auto"/>
        <w:jc w:val="both"/>
      </w:pPr>
    </w:p>
    <w:p w14:paraId="28DF7A94" w14:textId="206E37D0" w:rsidR="006617FD" w:rsidRDefault="006617FD" w:rsidP="0065523D">
      <w:pPr>
        <w:pStyle w:val="a3"/>
        <w:spacing w:line="360" w:lineRule="auto"/>
        <w:jc w:val="both"/>
      </w:pPr>
    </w:p>
    <w:p w14:paraId="3F5FFB4F" w14:textId="6038C9E2" w:rsidR="006617FD" w:rsidRDefault="006617FD" w:rsidP="0065523D">
      <w:pPr>
        <w:pStyle w:val="a3"/>
        <w:spacing w:line="360" w:lineRule="auto"/>
        <w:jc w:val="both"/>
      </w:pPr>
    </w:p>
    <w:p w14:paraId="7DA5C82D" w14:textId="5BFD67D3" w:rsidR="006617FD" w:rsidRDefault="006617FD" w:rsidP="0065523D">
      <w:pPr>
        <w:pStyle w:val="a3"/>
        <w:spacing w:line="360" w:lineRule="auto"/>
        <w:jc w:val="both"/>
      </w:pPr>
    </w:p>
    <w:p w14:paraId="2384DEB3" w14:textId="3B6032B9" w:rsidR="006617FD" w:rsidRDefault="006617FD" w:rsidP="0065523D">
      <w:pPr>
        <w:pStyle w:val="a3"/>
        <w:spacing w:line="360" w:lineRule="auto"/>
        <w:jc w:val="both"/>
      </w:pPr>
    </w:p>
    <w:p w14:paraId="7486B7CC" w14:textId="6F461015" w:rsidR="006617FD" w:rsidRDefault="006617FD" w:rsidP="0065523D">
      <w:pPr>
        <w:pStyle w:val="a3"/>
        <w:spacing w:line="360" w:lineRule="auto"/>
        <w:jc w:val="both"/>
      </w:pPr>
    </w:p>
    <w:p w14:paraId="6DE3E2F2" w14:textId="5A865EB7" w:rsidR="006617FD" w:rsidRDefault="006617FD" w:rsidP="0065523D">
      <w:pPr>
        <w:pStyle w:val="a3"/>
        <w:spacing w:line="360" w:lineRule="auto"/>
        <w:jc w:val="both"/>
      </w:pPr>
    </w:p>
    <w:p w14:paraId="6FEC759C" w14:textId="5D68C76C" w:rsidR="006617FD" w:rsidRDefault="006617FD" w:rsidP="0065523D">
      <w:pPr>
        <w:pStyle w:val="a3"/>
        <w:spacing w:line="360" w:lineRule="auto"/>
        <w:jc w:val="both"/>
      </w:pPr>
    </w:p>
    <w:p w14:paraId="17B76DDA" w14:textId="72FE0215" w:rsidR="006617FD" w:rsidRDefault="006617FD" w:rsidP="0065523D">
      <w:pPr>
        <w:pStyle w:val="a3"/>
        <w:spacing w:line="360" w:lineRule="auto"/>
        <w:jc w:val="both"/>
      </w:pPr>
    </w:p>
    <w:p w14:paraId="15A2E12F" w14:textId="24A57DCD" w:rsidR="006617FD" w:rsidRDefault="006617FD" w:rsidP="0065523D">
      <w:pPr>
        <w:pStyle w:val="a3"/>
        <w:spacing w:line="360" w:lineRule="auto"/>
        <w:jc w:val="both"/>
      </w:pPr>
    </w:p>
    <w:p w14:paraId="7BD7DE03" w14:textId="695153AD" w:rsidR="006617FD" w:rsidRDefault="006617FD" w:rsidP="0065523D">
      <w:pPr>
        <w:pStyle w:val="a3"/>
        <w:spacing w:line="360" w:lineRule="auto"/>
        <w:jc w:val="both"/>
      </w:pPr>
    </w:p>
    <w:p w14:paraId="7003F22E" w14:textId="626EC2D9" w:rsidR="00FB13E5" w:rsidRDefault="00FB13E5" w:rsidP="0065523D">
      <w:pPr>
        <w:pStyle w:val="a3"/>
        <w:spacing w:line="360" w:lineRule="auto"/>
        <w:jc w:val="both"/>
      </w:pPr>
    </w:p>
    <w:sectPr w:rsidR="00FB13E5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285314">
    <w:abstractNumId w:val="0"/>
  </w:num>
  <w:num w:numId="2" w16cid:durableId="15781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640B9"/>
    <w:rsid w:val="00064B03"/>
    <w:rsid w:val="000655E4"/>
    <w:rsid w:val="00144F2E"/>
    <w:rsid w:val="00181B10"/>
    <w:rsid w:val="001961CC"/>
    <w:rsid w:val="00216C5D"/>
    <w:rsid w:val="003322E7"/>
    <w:rsid w:val="00370D24"/>
    <w:rsid w:val="003C50B6"/>
    <w:rsid w:val="00487522"/>
    <w:rsid w:val="004D5079"/>
    <w:rsid w:val="004F4859"/>
    <w:rsid w:val="00550739"/>
    <w:rsid w:val="00550A69"/>
    <w:rsid w:val="005737C5"/>
    <w:rsid w:val="00582089"/>
    <w:rsid w:val="0059605D"/>
    <w:rsid w:val="005D3902"/>
    <w:rsid w:val="005E02A3"/>
    <w:rsid w:val="005F75F9"/>
    <w:rsid w:val="006134C6"/>
    <w:rsid w:val="0065523D"/>
    <w:rsid w:val="006617FD"/>
    <w:rsid w:val="0069350B"/>
    <w:rsid w:val="00706DDD"/>
    <w:rsid w:val="0071217D"/>
    <w:rsid w:val="00720FA3"/>
    <w:rsid w:val="00767271"/>
    <w:rsid w:val="00794C8C"/>
    <w:rsid w:val="007C39FF"/>
    <w:rsid w:val="007E47CC"/>
    <w:rsid w:val="008255B1"/>
    <w:rsid w:val="008A31A2"/>
    <w:rsid w:val="00913C35"/>
    <w:rsid w:val="0092204B"/>
    <w:rsid w:val="00A11518"/>
    <w:rsid w:val="00A724FF"/>
    <w:rsid w:val="00AA0772"/>
    <w:rsid w:val="00AA5308"/>
    <w:rsid w:val="00B15A30"/>
    <w:rsid w:val="00B177FF"/>
    <w:rsid w:val="00B942BD"/>
    <w:rsid w:val="00BD6D37"/>
    <w:rsid w:val="00C467CC"/>
    <w:rsid w:val="00CA40D9"/>
    <w:rsid w:val="00CB58BF"/>
    <w:rsid w:val="00CB688C"/>
    <w:rsid w:val="00CF4DB1"/>
    <w:rsid w:val="00D042C0"/>
    <w:rsid w:val="00D36327"/>
    <w:rsid w:val="00DA28DD"/>
    <w:rsid w:val="00DA649F"/>
    <w:rsid w:val="00DC33DC"/>
    <w:rsid w:val="00E745E0"/>
    <w:rsid w:val="00E973B9"/>
    <w:rsid w:val="00F479BB"/>
    <w:rsid w:val="00F855E7"/>
    <w:rsid w:val="00F857F2"/>
    <w:rsid w:val="00FB13E5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b">
    <w:name w:val="Table Grid"/>
    <w:basedOn w:val="a1"/>
    <w:uiPriority w:val="59"/>
    <w:rsid w:val="00216C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F13E-A9D6-4657-BD40-B032CAF3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21</cp:revision>
  <cp:lastPrinted>2024-10-14T08:20:00Z</cp:lastPrinted>
  <dcterms:created xsi:type="dcterms:W3CDTF">2024-10-14T04:15:00Z</dcterms:created>
  <dcterms:modified xsi:type="dcterms:W3CDTF">2024-10-15T03:14:00Z</dcterms:modified>
</cp:coreProperties>
</file>